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A007" w14:textId="47D07CB3" w:rsidR="00FE067E" w:rsidRPr="004F1CE5" w:rsidRDefault="001463D1" w:rsidP="00CC1F3B">
      <w:pPr>
        <w:pStyle w:val="TitlePageOrigin"/>
        <w:rPr>
          <w:color w:val="auto"/>
        </w:rPr>
      </w:pPr>
      <w:r w:rsidRPr="004F1CE5">
        <w:rPr>
          <w:caps w:val="0"/>
          <w:noProof/>
          <w:color w:val="auto"/>
        </w:rPr>
        <mc:AlternateContent>
          <mc:Choice Requires="wps">
            <w:drawing>
              <wp:anchor distT="0" distB="0" distL="114300" distR="114300" simplePos="0" relativeHeight="251659264" behindDoc="0" locked="0" layoutInCell="1" allowOverlap="1" wp14:anchorId="244CB86B" wp14:editId="22B8806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45381BA" w14:textId="243B9E39" w:rsidR="001463D1" w:rsidRPr="001463D1" w:rsidRDefault="001463D1" w:rsidP="001463D1">
                            <w:pPr>
                              <w:spacing w:line="240" w:lineRule="auto"/>
                              <w:jc w:val="center"/>
                              <w:rPr>
                                <w:rFonts w:cs="Arial"/>
                                <w:b/>
                              </w:rPr>
                            </w:pPr>
                            <w:r w:rsidRPr="001463D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CB86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45381BA" w14:textId="243B9E39" w:rsidR="001463D1" w:rsidRPr="001463D1" w:rsidRDefault="001463D1" w:rsidP="001463D1">
                      <w:pPr>
                        <w:spacing w:line="240" w:lineRule="auto"/>
                        <w:jc w:val="center"/>
                        <w:rPr>
                          <w:rFonts w:cs="Arial"/>
                          <w:b/>
                        </w:rPr>
                      </w:pPr>
                      <w:r w:rsidRPr="001463D1">
                        <w:rPr>
                          <w:rFonts w:cs="Arial"/>
                          <w:b/>
                        </w:rPr>
                        <w:t>FISCAL NOTE</w:t>
                      </w:r>
                    </w:p>
                  </w:txbxContent>
                </v:textbox>
              </v:shape>
            </w:pict>
          </mc:Fallback>
        </mc:AlternateContent>
      </w:r>
      <w:r w:rsidR="003C6034" w:rsidRPr="004F1CE5">
        <w:rPr>
          <w:caps w:val="0"/>
          <w:color w:val="auto"/>
        </w:rPr>
        <w:t>WEST VIRGINIA LEGISLATURE</w:t>
      </w:r>
    </w:p>
    <w:p w14:paraId="6129D2D4" w14:textId="28703729" w:rsidR="00CD36CF" w:rsidRPr="004F1CE5" w:rsidRDefault="00CD36CF" w:rsidP="00CC1F3B">
      <w:pPr>
        <w:pStyle w:val="TitlePageSession"/>
        <w:rPr>
          <w:color w:val="auto"/>
        </w:rPr>
      </w:pPr>
      <w:r w:rsidRPr="004F1CE5">
        <w:rPr>
          <w:color w:val="auto"/>
        </w:rPr>
        <w:t>20</w:t>
      </w:r>
      <w:r w:rsidR="00EC5E63" w:rsidRPr="004F1CE5">
        <w:rPr>
          <w:color w:val="auto"/>
        </w:rPr>
        <w:t>2</w:t>
      </w:r>
      <w:r w:rsidR="00F118D8" w:rsidRPr="004F1CE5">
        <w:rPr>
          <w:color w:val="auto"/>
        </w:rPr>
        <w:t>5</w:t>
      </w:r>
      <w:r w:rsidRPr="004F1CE5">
        <w:rPr>
          <w:color w:val="auto"/>
        </w:rPr>
        <w:t xml:space="preserve"> </w:t>
      </w:r>
      <w:r w:rsidR="003C6034" w:rsidRPr="004F1CE5">
        <w:rPr>
          <w:caps w:val="0"/>
          <w:color w:val="auto"/>
        </w:rPr>
        <w:t>REGULAR SESSION</w:t>
      </w:r>
    </w:p>
    <w:p w14:paraId="1C8A0841" w14:textId="77777777" w:rsidR="00CD36CF" w:rsidRPr="004F1CE5" w:rsidRDefault="00695481" w:rsidP="00CC1F3B">
      <w:pPr>
        <w:pStyle w:val="TitlePageBillPrefix"/>
        <w:rPr>
          <w:color w:val="auto"/>
        </w:rPr>
      </w:pPr>
      <w:sdt>
        <w:sdtPr>
          <w:rPr>
            <w:color w:val="auto"/>
          </w:rPr>
          <w:tag w:val="IntroDate"/>
          <w:id w:val="-1236936958"/>
          <w:placeholder>
            <w:docPart w:val="580463EAFEC24FBFA115899A14D48F64"/>
          </w:placeholder>
          <w:text/>
        </w:sdtPr>
        <w:sdtEndPr/>
        <w:sdtContent>
          <w:r w:rsidR="00AE48A0" w:rsidRPr="004F1CE5">
            <w:rPr>
              <w:color w:val="auto"/>
            </w:rPr>
            <w:t>Introduced</w:t>
          </w:r>
        </w:sdtContent>
      </w:sdt>
    </w:p>
    <w:p w14:paraId="766B6081" w14:textId="0D2C70AB" w:rsidR="00CD36CF" w:rsidRPr="004F1CE5" w:rsidRDefault="00695481" w:rsidP="00CC1F3B">
      <w:pPr>
        <w:pStyle w:val="BillNumber"/>
        <w:rPr>
          <w:color w:val="auto"/>
        </w:rPr>
      </w:pPr>
      <w:sdt>
        <w:sdtPr>
          <w:rPr>
            <w:color w:val="auto"/>
          </w:rPr>
          <w:tag w:val="Chamber"/>
          <w:id w:val="893011969"/>
          <w:lock w:val="sdtLocked"/>
          <w:placeholder>
            <w:docPart w:val="FA2CBA0E05804328AB314765EAFA6FF1"/>
          </w:placeholder>
          <w:dropDownList>
            <w:listItem w:displayText="House" w:value="House"/>
            <w:listItem w:displayText="Senate" w:value="Senate"/>
          </w:dropDownList>
        </w:sdtPr>
        <w:sdtEndPr/>
        <w:sdtContent>
          <w:r w:rsidR="00C33434" w:rsidRPr="004F1CE5">
            <w:rPr>
              <w:color w:val="auto"/>
            </w:rPr>
            <w:t>House</w:t>
          </w:r>
        </w:sdtContent>
      </w:sdt>
      <w:r w:rsidR="00303684" w:rsidRPr="004F1CE5">
        <w:rPr>
          <w:color w:val="auto"/>
        </w:rPr>
        <w:t xml:space="preserve"> </w:t>
      </w:r>
      <w:r w:rsidR="00CD36CF" w:rsidRPr="004F1CE5">
        <w:rPr>
          <w:color w:val="auto"/>
        </w:rPr>
        <w:t xml:space="preserve">Bill </w:t>
      </w:r>
      <w:sdt>
        <w:sdtPr>
          <w:rPr>
            <w:color w:val="auto"/>
          </w:rPr>
          <w:tag w:val="BNum"/>
          <w:id w:val="1645317809"/>
          <w:lock w:val="sdtLocked"/>
          <w:placeholder>
            <w:docPart w:val="758160D07CAD4342A0C7D74D985E5DBB"/>
          </w:placeholder>
          <w:text/>
        </w:sdtPr>
        <w:sdtEndPr/>
        <w:sdtContent>
          <w:r>
            <w:rPr>
              <w:color w:val="auto"/>
            </w:rPr>
            <w:t>2663</w:t>
          </w:r>
        </w:sdtContent>
      </w:sdt>
    </w:p>
    <w:p w14:paraId="10622C3A" w14:textId="07719728" w:rsidR="00CD36CF" w:rsidRPr="004F1CE5" w:rsidRDefault="00CD36CF" w:rsidP="00CC1F3B">
      <w:pPr>
        <w:pStyle w:val="Sponsors"/>
        <w:rPr>
          <w:color w:val="auto"/>
        </w:rPr>
      </w:pPr>
      <w:r w:rsidRPr="004F1CE5">
        <w:rPr>
          <w:color w:val="auto"/>
        </w:rPr>
        <w:t xml:space="preserve">By </w:t>
      </w:r>
      <w:sdt>
        <w:sdtPr>
          <w:rPr>
            <w:color w:val="auto"/>
          </w:rPr>
          <w:tag w:val="Sponsors"/>
          <w:id w:val="1589585889"/>
          <w:placeholder>
            <w:docPart w:val="5A6963CB64584A7BBCBAB2B1C6E2359B"/>
          </w:placeholder>
          <w:text w:multiLine="1"/>
        </w:sdtPr>
        <w:sdtEndPr/>
        <w:sdtContent>
          <w:r w:rsidR="00C32D8D" w:rsidRPr="004F1CE5">
            <w:rPr>
              <w:color w:val="auto"/>
            </w:rPr>
            <w:t>Delegate</w:t>
          </w:r>
          <w:r w:rsidR="002E6014">
            <w:rPr>
              <w:color w:val="auto"/>
            </w:rPr>
            <w:t>s</w:t>
          </w:r>
          <w:r w:rsidR="00C32D8D" w:rsidRPr="004F1CE5">
            <w:rPr>
              <w:color w:val="auto"/>
            </w:rPr>
            <w:t xml:space="preserve"> Gearheart</w:t>
          </w:r>
          <w:r w:rsidR="002E6014">
            <w:rPr>
              <w:color w:val="auto"/>
            </w:rPr>
            <w:t>, Canterbury, Hornby, and Butler</w:t>
          </w:r>
        </w:sdtContent>
      </w:sdt>
    </w:p>
    <w:p w14:paraId="21476E2F" w14:textId="5CD96E91" w:rsidR="00E831B3" w:rsidRPr="004F1CE5" w:rsidRDefault="00CD36CF" w:rsidP="00CC1F3B">
      <w:pPr>
        <w:pStyle w:val="References"/>
        <w:rPr>
          <w:color w:val="auto"/>
        </w:rPr>
      </w:pPr>
      <w:r w:rsidRPr="004F1CE5">
        <w:rPr>
          <w:color w:val="auto"/>
        </w:rPr>
        <w:t>[</w:t>
      </w:r>
      <w:sdt>
        <w:sdtPr>
          <w:rPr>
            <w:color w:val="auto"/>
          </w:rPr>
          <w:tag w:val="References"/>
          <w:id w:val="-1043047873"/>
          <w:placeholder>
            <w:docPart w:val="09712E4F29F94CA48E81444AD0C368F5"/>
          </w:placeholder>
          <w:text w:multiLine="1"/>
        </w:sdtPr>
        <w:sdtEndPr/>
        <w:sdtContent>
          <w:r w:rsidR="00695481">
            <w:rPr>
              <w:color w:val="auto"/>
            </w:rPr>
            <w:t>Introduced February 20, 2025; referred to the Committee on Finance</w:t>
          </w:r>
        </w:sdtContent>
      </w:sdt>
      <w:r w:rsidRPr="004F1CE5">
        <w:rPr>
          <w:color w:val="auto"/>
        </w:rPr>
        <w:t>]</w:t>
      </w:r>
    </w:p>
    <w:p w14:paraId="4C5AD4FE" w14:textId="113C8ECD" w:rsidR="00303684" w:rsidRPr="004F1CE5" w:rsidRDefault="0000526A" w:rsidP="00CC1F3B">
      <w:pPr>
        <w:pStyle w:val="TitleSection"/>
        <w:rPr>
          <w:color w:val="auto"/>
        </w:rPr>
      </w:pPr>
      <w:r w:rsidRPr="004F1CE5">
        <w:rPr>
          <w:color w:val="auto"/>
        </w:rPr>
        <w:lastRenderedPageBreak/>
        <w:t>A BILL</w:t>
      </w:r>
      <w:r w:rsidR="00C32D8D" w:rsidRPr="004F1CE5">
        <w:rPr>
          <w:color w:val="auto"/>
        </w:rPr>
        <w:t xml:space="preserve"> to amend and reenact </w:t>
      </w:r>
      <w:r w:rsidR="00C32D8D" w:rsidRPr="004F1CE5">
        <w:rPr>
          <w:rFonts w:cs="Arial"/>
          <w:color w:val="auto"/>
        </w:rPr>
        <w:t>§</w:t>
      </w:r>
      <w:r w:rsidR="00C32D8D" w:rsidRPr="004F1CE5">
        <w:rPr>
          <w:color w:val="auto"/>
        </w:rPr>
        <w:t>12-2-2 of the Code of West Virginia, 1931, as amended, relating to the forfeiture of unencumbered funds in special revenue accounts and repayment of certain percentages of the special revenue accounts to the General Revenue Fund, if these accounts have been inactive for designated periods; and prohibiting expenditures from these accounts pending the forfeiture of the funds.</w:t>
      </w:r>
    </w:p>
    <w:p w14:paraId="53A9FEE5" w14:textId="77777777" w:rsidR="00303684" w:rsidRPr="004F1CE5" w:rsidRDefault="00303684" w:rsidP="00CC1F3B">
      <w:pPr>
        <w:pStyle w:val="EnactingClause"/>
        <w:rPr>
          <w:color w:val="auto"/>
        </w:rPr>
      </w:pPr>
      <w:r w:rsidRPr="004F1CE5">
        <w:rPr>
          <w:color w:val="auto"/>
        </w:rPr>
        <w:t>Be it enacted by the Legislature of West Virginia:</w:t>
      </w:r>
    </w:p>
    <w:p w14:paraId="3BA4833D" w14:textId="77777777" w:rsidR="003C6034" w:rsidRPr="004F1CE5" w:rsidRDefault="003C6034" w:rsidP="00CC1F3B">
      <w:pPr>
        <w:pStyle w:val="EnactingClause"/>
        <w:rPr>
          <w:color w:val="auto"/>
        </w:rPr>
        <w:sectPr w:rsidR="003C6034" w:rsidRPr="004F1CE5" w:rsidSect="003525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1CA74A0" w14:textId="77777777" w:rsidR="00C32D8D" w:rsidRPr="004F1CE5" w:rsidRDefault="00C32D8D" w:rsidP="00C32D8D">
      <w:pPr>
        <w:pStyle w:val="ArticleHeading"/>
        <w:rPr>
          <w:color w:val="auto"/>
        </w:rPr>
        <w:sectPr w:rsidR="00C32D8D" w:rsidRPr="004F1CE5" w:rsidSect="003525C0">
          <w:type w:val="continuous"/>
          <w:pgSz w:w="12240" w:h="15840" w:code="1"/>
          <w:pgMar w:top="1440" w:right="1440" w:bottom="1440" w:left="1440" w:header="720" w:footer="720" w:gutter="0"/>
          <w:lnNumType w:countBy="1" w:restart="newSection"/>
          <w:cols w:space="720"/>
          <w:titlePg/>
          <w:docGrid w:linePitch="360"/>
        </w:sectPr>
      </w:pPr>
      <w:r w:rsidRPr="004F1CE5">
        <w:rPr>
          <w:color w:val="auto"/>
        </w:rPr>
        <w:t>ARTICLE 2. PAYMENT AND DEPOSIT OF TAXES AND OTHER AMOUNTS DUE THE STATE OR ANY POLITICAL SUBDIVISION.</w:t>
      </w:r>
    </w:p>
    <w:p w14:paraId="1749E0AF" w14:textId="77777777" w:rsidR="00C32D8D" w:rsidRPr="004F1CE5" w:rsidRDefault="00C32D8D" w:rsidP="00C32D8D">
      <w:pPr>
        <w:pStyle w:val="SectionHeading"/>
        <w:rPr>
          <w:color w:val="auto"/>
        </w:rPr>
        <w:sectPr w:rsidR="00C32D8D" w:rsidRPr="004F1CE5" w:rsidSect="003525C0">
          <w:type w:val="continuous"/>
          <w:pgSz w:w="12240" w:h="15840" w:code="1"/>
          <w:pgMar w:top="1440" w:right="1440" w:bottom="1440" w:left="1440" w:header="720" w:footer="720" w:gutter="0"/>
          <w:lnNumType w:countBy="1" w:restart="newSection"/>
          <w:cols w:space="720"/>
          <w:titlePg/>
          <w:docGrid w:linePitch="360"/>
        </w:sectPr>
      </w:pPr>
      <w:r w:rsidRPr="004F1CE5">
        <w:rPr>
          <w:color w:val="auto"/>
        </w:rPr>
        <w:t>§12-2-2. Itemized record of moneys received for deposit; regulations governing deposits; credit to state fund; exceptions.</w:t>
      </w:r>
    </w:p>
    <w:p w14:paraId="226C4728" w14:textId="476A67C1" w:rsidR="003525C0" w:rsidRPr="004F1CE5" w:rsidRDefault="003525C0" w:rsidP="00D27BFF">
      <w:pPr>
        <w:pStyle w:val="SectionBody"/>
        <w:rPr>
          <w:color w:val="auto"/>
        </w:rPr>
      </w:pPr>
      <w:r w:rsidRPr="004F1CE5">
        <w:rPr>
          <w:color w:val="auto"/>
        </w:rPr>
        <w:t xml:space="preserve"> (a) All officials and employees of the state authorized by statute to accept moneys on behalf of the State of West Virginia shall keep a daily itemized record of moneys received for deposit in the State Treasury and shall deposit within one business day with the State Treasurer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 </w:t>
      </w:r>
      <w:r w:rsidRPr="004F1CE5">
        <w:rPr>
          <w:i/>
          <w:iCs/>
          <w:color w:val="auto"/>
        </w:rPr>
        <w:t>Provided</w:t>
      </w:r>
      <w:r w:rsidRPr="004F1CE5">
        <w:rPr>
          <w:color w:val="auto"/>
        </w:rPr>
        <w:t xml:space="preserve">, That the State Treasurer may not review or amend the procedures by which the Department of Revenue accepts moneys due the state: </w:t>
      </w:r>
      <w:r w:rsidRPr="004F1CE5">
        <w:rPr>
          <w:i/>
          <w:iCs/>
          <w:color w:val="auto"/>
        </w:rPr>
        <w:t>Provided, however</w:t>
      </w:r>
      <w:r w:rsidRPr="004F1CE5">
        <w:rPr>
          <w:color w:val="auto"/>
        </w:rPr>
        <w:t xml:space="preserve">, That absent an exemption granted by the State Treasurer, the Department of Revenue must utilize the State Treasurer's contracts or agreements entered into pursuant to §12-1-2 or §12-3A-6 of this code for any banking goods and services required for said procedures. The State Treasurer shall propose rules for legislative approval, in accordance with the provisions of §29A-3-1 </w:t>
      </w:r>
      <w:r w:rsidRPr="004F1CE5">
        <w:rPr>
          <w:i/>
          <w:iCs/>
          <w:color w:val="auto"/>
        </w:rPr>
        <w:t>et seq</w:t>
      </w:r>
      <w:r w:rsidRPr="004F1CE5">
        <w:rPr>
          <w:color w:val="auto"/>
        </w:rPr>
        <w:t xml:space="preserve">. of this code governing the procedure for deposits. The official or employee making deposits with the State Treasurer shall </w:t>
      </w:r>
      <w:r w:rsidRPr="004F1CE5">
        <w:rPr>
          <w:color w:val="auto"/>
        </w:rPr>
        <w:lastRenderedPageBreak/>
        <w:t>prepare deposit lists in the manner and upon report forms prescribed by the State Treasurer in the state accounting system. The State Treasurer shall review the deposits in the state accounting system and forward the information to the State Auditor and to the Secretary of Revenue.</w:t>
      </w:r>
    </w:p>
    <w:p w14:paraId="6A874F7B" w14:textId="123C6CEE" w:rsidR="00C32D8D" w:rsidRPr="004F1CE5" w:rsidRDefault="00C32D8D" w:rsidP="00C32D8D">
      <w:pPr>
        <w:pStyle w:val="SectionBody"/>
        <w:rPr>
          <w:color w:val="auto"/>
        </w:rPr>
      </w:pPr>
      <w:r w:rsidRPr="004F1CE5">
        <w:rPr>
          <w:color w:val="auto"/>
        </w:rPr>
        <w:t xml:space="preserve">(b) All moneys received by the state from appropriations made by the Congress of the United States shall be recorded in special fund accounts, in the State Treasury apart from the general revenues of the state, and shall be expended only upon appropriation of the Legislature in accordance with </w:t>
      </w:r>
      <w:r w:rsidRPr="004F1CE5">
        <w:rPr>
          <w:strike/>
          <w:color w:val="auto"/>
        </w:rPr>
        <w:t>the provisions of</w:t>
      </w:r>
      <w:r w:rsidRPr="004F1CE5">
        <w:rPr>
          <w:color w:val="auto"/>
        </w:rPr>
        <w:t xml:space="preserve"> §4-11-1 </w:t>
      </w:r>
      <w:r w:rsidRPr="004F1CE5">
        <w:rPr>
          <w:i/>
          <w:iCs/>
          <w:color w:val="auto"/>
        </w:rPr>
        <w:t>et seq.</w:t>
      </w:r>
      <w:r w:rsidRPr="004F1CE5">
        <w:rPr>
          <w:color w:val="auto"/>
        </w:rPr>
        <w:t xml:space="preserve"> of this code. All moneys, other than federal funds, defined in §4-11-2 of this code, shall be credited to the state fund and treated by the State Auditor and State Treasurer as part of the general revenue of the state except the following funds which shall be recorded in separate accounts:</w:t>
      </w:r>
    </w:p>
    <w:p w14:paraId="64010902" w14:textId="77777777" w:rsidR="00C32D8D" w:rsidRPr="004F1CE5" w:rsidRDefault="00C32D8D" w:rsidP="00C32D8D">
      <w:pPr>
        <w:pStyle w:val="SectionBody"/>
        <w:rPr>
          <w:color w:val="auto"/>
        </w:rPr>
      </w:pPr>
      <w:r w:rsidRPr="004F1CE5">
        <w:rPr>
          <w:color w:val="auto"/>
        </w:rPr>
        <w:t xml:space="preserve">(1) All funds excluded by </w:t>
      </w:r>
      <w:r w:rsidRPr="004F1CE5">
        <w:rPr>
          <w:strike/>
          <w:color w:val="auto"/>
        </w:rPr>
        <w:t>the provisions of</w:t>
      </w:r>
      <w:r w:rsidRPr="004F1CE5">
        <w:rPr>
          <w:color w:val="auto"/>
        </w:rPr>
        <w:t xml:space="preserve"> §4-11-6 of this code;</w:t>
      </w:r>
    </w:p>
    <w:p w14:paraId="16C37E13" w14:textId="77777777" w:rsidR="00C32D8D" w:rsidRPr="004F1CE5" w:rsidRDefault="00C32D8D" w:rsidP="00C32D8D">
      <w:pPr>
        <w:pStyle w:val="SectionBody"/>
        <w:rPr>
          <w:color w:val="auto"/>
        </w:rPr>
      </w:pPr>
      <w:r w:rsidRPr="004F1CE5">
        <w:rPr>
          <w:color w:val="auto"/>
        </w:rPr>
        <w:t>(2) All funds derived from the sale of farm and dairy products from farms operated by any spending unit of the state;</w:t>
      </w:r>
    </w:p>
    <w:p w14:paraId="64C86B67" w14:textId="77777777" w:rsidR="00C32D8D" w:rsidRPr="004F1CE5" w:rsidRDefault="00C32D8D" w:rsidP="00C32D8D">
      <w:pPr>
        <w:pStyle w:val="SectionBody"/>
        <w:rPr>
          <w:color w:val="auto"/>
        </w:rPr>
      </w:pPr>
      <w:r w:rsidRPr="004F1CE5">
        <w:rPr>
          <w:color w:val="auto"/>
        </w:rPr>
        <w:t>(3) All endowment funds, bequests, donations, executive emergency funds and death and disability funds;</w:t>
      </w:r>
    </w:p>
    <w:p w14:paraId="77CD39B6" w14:textId="77777777" w:rsidR="00C32D8D" w:rsidRPr="004F1CE5" w:rsidRDefault="00C32D8D" w:rsidP="00C32D8D">
      <w:pPr>
        <w:pStyle w:val="SectionBody"/>
        <w:rPr>
          <w:color w:val="auto"/>
        </w:rPr>
      </w:pPr>
      <w:r w:rsidRPr="004F1CE5">
        <w:rPr>
          <w:color w:val="auto"/>
        </w:rPr>
        <w:t>(4) All fees and funds collected at state educational institutions for student activities;</w:t>
      </w:r>
    </w:p>
    <w:p w14:paraId="172BFF85" w14:textId="77777777" w:rsidR="00C32D8D" w:rsidRPr="004F1CE5" w:rsidRDefault="00C32D8D" w:rsidP="00C32D8D">
      <w:pPr>
        <w:pStyle w:val="SectionBody"/>
        <w:rPr>
          <w:color w:val="auto"/>
        </w:rPr>
      </w:pPr>
      <w:r w:rsidRPr="004F1CE5">
        <w:rPr>
          <w:color w:val="auto"/>
        </w:rPr>
        <w:t>(5) All funds derived from collections from dormitories, boardinghouses, cafeterias, and road camps;</w:t>
      </w:r>
    </w:p>
    <w:p w14:paraId="0DF6434C" w14:textId="77777777" w:rsidR="00C32D8D" w:rsidRPr="004F1CE5" w:rsidRDefault="00C32D8D" w:rsidP="00C32D8D">
      <w:pPr>
        <w:pStyle w:val="SectionBody"/>
        <w:rPr>
          <w:color w:val="auto"/>
        </w:rPr>
      </w:pPr>
      <w:r w:rsidRPr="004F1CE5">
        <w:rPr>
          <w:color w:val="auto"/>
        </w:rPr>
        <w:t>(6) All moneys received from counties by institutions for the deaf and blind on account of clothing for indigent pupils;</w:t>
      </w:r>
    </w:p>
    <w:p w14:paraId="3B807401" w14:textId="77777777" w:rsidR="00C32D8D" w:rsidRPr="004F1CE5" w:rsidRDefault="00C32D8D" w:rsidP="00C32D8D">
      <w:pPr>
        <w:pStyle w:val="SectionBody"/>
        <w:rPr>
          <w:color w:val="auto"/>
        </w:rPr>
      </w:pPr>
      <w:r w:rsidRPr="004F1CE5">
        <w:rPr>
          <w:color w:val="auto"/>
        </w:rPr>
        <w:t>(7) All insurance collected on account of losses by fire and refunds;</w:t>
      </w:r>
    </w:p>
    <w:p w14:paraId="49EF2972" w14:textId="77777777" w:rsidR="00C32D8D" w:rsidRPr="004F1CE5" w:rsidRDefault="00C32D8D" w:rsidP="00C32D8D">
      <w:pPr>
        <w:pStyle w:val="SectionBody"/>
        <w:rPr>
          <w:color w:val="auto"/>
        </w:rPr>
      </w:pPr>
      <w:r w:rsidRPr="004F1CE5">
        <w:rPr>
          <w:color w:val="auto"/>
        </w:rPr>
        <w:t>(8) All funds derived from bookstores and sales of blank paper and stationery, and collections by the chief inspector of public offices;</w:t>
      </w:r>
    </w:p>
    <w:p w14:paraId="7715E782" w14:textId="77777777" w:rsidR="00C32D8D" w:rsidRPr="004F1CE5" w:rsidRDefault="00C32D8D" w:rsidP="00C32D8D">
      <w:pPr>
        <w:pStyle w:val="SectionBody"/>
        <w:rPr>
          <w:color w:val="auto"/>
        </w:rPr>
      </w:pPr>
      <w:r w:rsidRPr="004F1CE5">
        <w:rPr>
          <w:color w:val="auto"/>
        </w:rPr>
        <w:t xml:space="preserve">(9) All moneys collected and belonging to the capitol building fund, state road fund, state road sinking fund, general school fund, school fund, state fund (moneys belonging to counties, districts and municipalities), state interest and sinking funds, state compensation funds, the fund </w:t>
      </w:r>
      <w:r w:rsidRPr="004F1CE5">
        <w:rPr>
          <w:color w:val="auto"/>
        </w:rPr>
        <w:lastRenderedPageBreak/>
        <w:t>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granted by the federal government for fish and wildlife conservation; and</w:t>
      </w:r>
    </w:p>
    <w:p w14:paraId="1E5F520D" w14:textId="56BB13AA" w:rsidR="00C32D8D" w:rsidRPr="004F1CE5" w:rsidRDefault="00C32D8D" w:rsidP="00C32D8D">
      <w:pPr>
        <w:pStyle w:val="SectionBody"/>
        <w:rPr>
          <w:color w:val="auto"/>
        </w:rPr>
      </w:pPr>
      <w:r w:rsidRPr="004F1CE5">
        <w:rPr>
          <w:color w:val="auto"/>
        </w:rPr>
        <w:t xml:space="preserve">(10) All moneys collected or received under any act of the Legislature providing that funds collected or received under the act shall be used for specific purposes: </w:t>
      </w:r>
      <w:r w:rsidRPr="004F1CE5">
        <w:rPr>
          <w:i/>
          <w:color w:val="auto"/>
          <w:u w:val="single"/>
        </w:rPr>
        <w:t>Provided</w:t>
      </w:r>
      <w:r w:rsidRPr="004F1CE5">
        <w:rPr>
          <w:color w:val="auto"/>
          <w:u w:val="single"/>
        </w:rPr>
        <w:t xml:space="preserve">, That notwithstanding any provision of this code to the contrary, any unencumbered special revenue account that has had no activity either receiving or disbursing funds shall have 25 percent of those funds forfeited and reverted to the General Revenue Fund: </w:t>
      </w:r>
      <w:r w:rsidRPr="004F1CE5">
        <w:rPr>
          <w:i/>
          <w:color w:val="auto"/>
          <w:u w:val="single"/>
        </w:rPr>
        <w:t>Provided, however,</w:t>
      </w:r>
      <w:r w:rsidRPr="004F1CE5">
        <w:rPr>
          <w:color w:val="auto"/>
          <w:u w:val="single"/>
        </w:rPr>
        <w:t xml:space="preserve"> That any unencumbered special revenue account that has had no activity either receiving or disbursing funds for over one year, but less than two years, shall have 50 percent of those funds forfeited and reverted to the General Revenue Fund: </w:t>
      </w:r>
      <w:r w:rsidRPr="004F1CE5">
        <w:rPr>
          <w:i/>
          <w:color w:val="auto"/>
          <w:u w:val="single"/>
        </w:rPr>
        <w:t>Provided further,</w:t>
      </w:r>
      <w:r w:rsidRPr="004F1CE5">
        <w:rPr>
          <w:color w:val="auto"/>
          <w:u w:val="single"/>
        </w:rPr>
        <w:t xml:space="preserve"> That any unencumbered special revenue account that has had no activity either receiving or disbursing funds for over two years shall have 100 percent of those funds forfeited and reverted to the General Revenue Fund. Officials and employees of the state authorized by statute to accept moneys on behalf of the State of West Virginia that are designated for special revenue accounts may not disburse funds from these special revenue accounts pending the forfeiture and repayment to the General Revenue Fund required by this subdivision.</w:t>
      </w:r>
    </w:p>
    <w:p w14:paraId="49DB7EE2" w14:textId="77777777" w:rsidR="00C32D8D" w:rsidRPr="004F1CE5" w:rsidRDefault="00C32D8D" w:rsidP="00C32D8D">
      <w:pPr>
        <w:pStyle w:val="SectionBody"/>
        <w:rPr>
          <w:color w:val="auto"/>
        </w:rPr>
      </w:pPr>
      <w:r w:rsidRPr="004F1CE5">
        <w:rPr>
          <w:color w:val="auto"/>
        </w:rPr>
        <w:t xml:space="preserve">(c) All moneys, except as provided in subdivisions (1) through (9), inclusive, subsection (b) of this section, shall be paid into the State Treasury in the same manner as collections not excepted and recorded in separate accounts for receipt and expenditure for the purposes for which the moneys are authorized to be collected by law: </w:t>
      </w:r>
      <w:r w:rsidRPr="004F1CE5">
        <w:rPr>
          <w:i/>
          <w:color w:val="auto"/>
        </w:rPr>
        <w:t>Provided,</w:t>
      </w:r>
      <w:r w:rsidRPr="004F1CE5">
        <w:rPr>
          <w:color w:val="auto"/>
        </w:rPr>
        <w:t xml:space="preserve"> That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the State Treasury. Commissions, costs, and expenses, including, without limitation, amounts charged for use of bank, charge, credit or debit cards, incurred in the collection process shall be paid from the gross amount collected in the same manner as other payments are made from the State Treasury.</w:t>
      </w:r>
    </w:p>
    <w:p w14:paraId="049F8CDB" w14:textId="77777777" w:rsidR="00C32D8D" w:rsidRPr="004F1CE5" w:rsidRDefault="00C32D8D" w:rsidP="00C32D8D">
      <w:pPr>
        <w:pStyle w:val="SectionBody"/>
        <w:rPr>
          <w:color w:val="auto"/>
        </w:rPr>
      </w:pPr>
      <w:r w:rsidRPr="004F1CE5">
        <w:rPr>
          <w:color w:val="auto"/>
        </w:rPr>
        <w:t xml:space="preserve">(d) The State Treasurer may establish an imprest fund or funds in the office of any state spending unit upon receipt of a proper application. To implement this authority, the State Treasurer shall propose rules for legislative approval in accordance with </w:t>
      </w:r>
      <w:r w:rsidRPr="004F1CE5">
        <w:rPr>
          <w:strike/>
          <w:color w:val="auto"/>
        </w:rPr>
        <w:t>the provisions of</w:t>
      </w:r>
      <w:r w:rsidRPr="004F1CE5">
        <w:rPr>
          <w:color w:val="auto"/>
        </w:rPr>
        <w:t xml:space="preserve"> §29A-3-1 </w:t>
      </w:r>
      <w:r w:rsidRPr="004F1CE5">
        <w:rPr>
          <w:i/>
          <w:iCs/>
          <w:color w:val="auto"/>
        </w:rPr>
        <w:t>et seq.</w:t>
      </w:r>
      <w:r w:rsidRPr="004F1CE5">
        <w:rPr>
          <w:color w:val="auto"/>
        </w:rPr>
        <w:t xml:space="preserve"> of this code. The State Treasurer or his or her designee shall annually audit all imprest funds and prepare a list of the funds showing the location and amount as of fiscal year end, retaining the list as a permanent record of the State Treasurer until the Legislative Auditor has completed an audit of the imprest funds of all agencies and institutions involved.</w:t>
      </w:r>
    </w:p>
    <w:p w14:paraId="314B9227" w14:textId="7B53FBF2" w:rsidR="008736AA" w:rsidRPr="004F1CE5" w:rsidRDefault="00C32D8D" w:rsidP="00CC1F3B">
      <w:pPr>
        <w:pStyle w:val="SectionBody"/>
        <w:rPr>
          <w:color w:val="auto"/>
        </w:rPr>
      </w:pPr>
      <w:r w:rsidRPr="004F1CE5">
        <w:rPr>
          <w:color w:val="auto"/>
        </w:rPr>
        <w:t xml:space="preserve">(e) The State Treasurer may develop and implement a centralized receipts processing center. The State Treasurer may request the transfer of equipment and personnel from appropriate state agencies to the centralized receipts processing center in order to implement the provisions of this section: </w:t>
      </w:r>
      <w:r w:rsidRPr="004F1CE5">
        <w:rPr>
          <w:i/>
          <w:color w:val="auto"/>
        </w:rPr>
        <w:t>Provided,</w:t>
      </w:r>
      <w:r w:rsidRPr="004F1CE5">
        <w:rPr>
          <w:color w:val="auto"/>
        </w:rPr>
        <w:t xml:space="preserve"> That the Governor or appropriate </w:t>
      </w:r>
      <w:r w:rsidR="00811012" w:rsidRPr="004F1CE5">
        <w:rPr>
          <w:color w:val="auto"/>
        </w:rPr>
        <w:t xml:space="preserve">constitutional </w:t>
      </w:r>
      <w:r w:rsidRPr="004F1CE5">
        <w:rPr>
          <w:color w:val="auto"/>
        </w:rPr>
        <w:t xml:space="preserve">officer </w:t>
      </w:r>
      <w:r w:rsidRPr="004F1CE5">
        <w:rPr>
          <w:strike/>
          <w:color w:val="auto"/>
        </w:rPr>
        <w:t>has authority to</w:t>
      </w:r>
      <w:r w:rsidRPr="004F1CE5">
        <w:rPr>
          <w:color w:val="auto"/>
        </w:rPr>
        <w:t xml:space="preserve"> authorize the transfer of equipment or personnel to the centralized receipts processing center from the respective agency.</w:t>
      </w:r>
    </w:p>
    <w:p w14:paraId="3B32B796" w14:textId="77777777" w:rsidR="00C33014" w:rsidRPr="004F1CE5" w:rsidRDefault="00C33014" w:rsidP="00CC1F3B">
      <w:pPr>
        <w:pStyle w:val="Note"/>
        <w:rPr>
          <w:color w:val="auto"/>
        </w:rPr>
      </w:pPr>
    </w:p>
    <w:p w14:paraId="23B9D208" w14:textId="3302AEB3" w:rsidR="006865E9" w:rsidRPr="004F1CE5" w:rsidRDefault="00CF1DCA" w:rsidP="00CC1F3B">
      <w:pPr>
        <w:pStyle w:val="Note"/>
        <w:rPr>
          <w:color w:val="auto"/>
        </w:rPr>
      </w:pPr>
      <w:r w:rsidRPr="004F1CE5">
        <w:rPr>
          <w:color w:val="auto"/>
        </w:rPr>
        <w:t>NOTE: The</w:t>
      </w:r>
      <w:r w:rsidR="006865E9" w:rsidRPr="004F1CE5">
        <w:rPr>
          <w:color w:val="auto"/>
        </w:rPr>
        <w:t xml:space="preserve"> purpose of this bill is to </w:t>
      </w:r>
      <w:r w:rsidR="00C32D8D" w:rsidRPr="004F1CE5">
        <w:rPr>
          <w:color w:val="auto"/>
        </w:rPr>
        <w:t>provide for the forfeiture of unencumbered funds in special revenue accounts and repayment of certain percentages of the special revenue accounts to the General Revenue Fund if these accounts have been inactive for designated periods. The bill also prohibits expenditures from these accounts pending the forfeiture of the funds.</w:t>
      </w:r>
    </w:p>
    <w:p w14:paraId="2ABB3CE6" w14:textId="77777777" w:rsidR="006865E9" w:rsidRPr="004F1CE5" w:rsidRDefault="00AE48A0" w:rsidP="00CC1F3B">
      <w:pPr>
        <w:pStyle w:val="Note"/>
        <w:rPr>
          <w:color w:val="auto"/>
        </w:rPr>
      </w:pPr>
      <w:r w:rsidRPr="004F1CE5">
        <w:rPr>
          <w:color w:val="auto"/>
        </w:rPr>
        <w:t>Strike-throughs indicate language that would be stricken from a heading or the present law and underscoring indicates new language that would be added.</w:t>
      </w:r>
    </w:p>
    <w:sectPr w:rsidR="006865E9" w:rsidRPr="004F1CE5" w:rsidSect="003525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5D1B" w14:textId="77777777" w:rsidR="00C32D8D" w:rsidRPr="00B844FE" w:rsidRDefault="00C32D8D" w:rsidP="00B844FE">
      <w:r>
        <w:separator/>
      </w:r>
    </w:p>
  </w:endnote>
  <w:endnote w:type="continuationSeparator" w:id="0">
    <w:p w14:paraId="7973319A" w14:textId="77777777" w:rsidR="00C32D8D" w:rsidRPr="00B844FE" w:rsidRDefault="00C32D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C9F8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61A6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3D39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FBEC" w14:textId="77777777" w:rsidR="00167739" w:rsidRDefault="00167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FBAC" w14:textId="77777777" w:rsidR="00C32D8D" w:rsidRPr="00B844FE" w:rsidRDefault="00C32D8D" w:rsidP="00B844FE">
      <w:r>
        <w:separator/>
      </w:r>
    </w:p>
  </w:footnote>
  <w:footnote w:type="continuationSeparator" w:id="0">
    <w:p w14:paraId="09300F61" w14:textId="77777777" w:rsidR="00C32D8D" w:rsidRPr="00B844FE" w:rsidRDefault="00C32D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67DE" w14:textId="77777777" w:rsidR="002A0269" w:rsidRPr="00B844FE" w:rsidRDefault="00695481">
    <w:pPr>
      <w:pStyle w:val="Header"/>
    </w:pPr>
    <w:sdt>
      <w:sdtPr>
        <w:id w:val="-684364211"/>
        <w:placeholder>
          <w:docPart w:val="FA2CBA0E05804328AB314765EAFA6FF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A2CBA0E05804328AB314765EAFA6FF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7D98" w14:textId="0CE8D964" w:rsidR="00C33014" w:rsidRPr="00F118D8" w:rsidRDefault="00AE48A0" w:rsidP="00F118D8">
    <w:pPr>
      <w:pStyle w:val="HeaderStyle"/>
    </w:pPr>
    <w:r w:rsidRPr="00F118D8">
      <w:t>I</w:t>
    </w:r>
    <w:r w:rsidR="001A66B7" w:rsidRPr="00F118D8">
      <w:t xml:space="preserve">ntr </w:t>
    </w:r>
    <w:sdt>
      <w:sdtPr>
        <w:tag w:val="BNumWH"/>
        <w:id w:val="138549797"/>
        <w:showingPlcHdr/>
        <w:text/>
      </w:sdtPr>
      <w:sdtEndPr/>
      <w:sdtContent/>
    </w:sdt>
    <w:r w:rsidR="007A5259" w:rsidRPr="00F118D8">
      <w:t xml:space="preserve"> </w:t>
    </w:r>
    <w:r w:rsidR="00C32D8D" w:rsidRPr="00F118D8">
      <w:t>HB</w:t>
    </w:r>
    <w:r w:rsidR="00C33014" w:rsidRPr="00F118D8">
      <w:ptab w:relativeTo="margin" w:alignment="center" w:leader="none"/>
    </w:r>
    <w:r w:rsidR="00C33014" w:rsidRPr="00F118D8">
      <w:tab/>
    </w:r>
    <w:sdt>
      <w:sdtPr>
        <w:alias w:val="CBD Number"/>
        <w:tag w:val="CBD Number"/>
        <w:id w:val="1176923086"/>
        <w:lock w:val="sdtLocked"/>
        <w:text/>
      </w:sdtPr>
      <w:sdtEndPr/>
      <w:sdtContent>
        <w:r w:rsidR="00C32D8D" w:rsidRPr="00F118D8">
          <w:t>202</w:t>
        </w:r>
        <w:r w:rsidR="00F118D8">
          <w:t>5R1135</w:t>
        </w:r>
      </w:sdtContent>
    </w:sdt>
  </w:p>
  <w:p w14:paraId="6E90F8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DB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8D"/>
    <w:rsid w:val="0000526A"/>
    <w:rsid w:val="000573A9"/>
    <w:rsid w:val="00085D22"/>
    <w:rsid w:val="00093AB0"/>
    <w:rsid w:val="000C5C77"/>
    <w:rsid w:val="000E3912"/>
    <w:rsid w:val="0010070F"/>
    <w:rsid w:val="001463D1"/>
    <w:rsid w:val="0015112E"/>
    <w:rsid w:val="001552E7"/>
    <w:rsid w:val="001566B4"/>
    <w:rsid w:val="00167739"/>
    <w:rsid w:val="001A66B7"/>
    <w:rsid w:val="001C279E"/>
    <w:rsid w:val="001D459E"/>
    <w:rsid w:val="0022348D"/>
    <w:rsid w:val="0027011C"/>
    <w:rsid w:val="00274200"/>
    <w:rsid w:val="00275740"/>
    <w:rsid w:val="002A0269"/>
    <w:rsid w:val="002C7AF7"/>
    <w:rsid w:val="002E6014"/>
    <w:rsid w:val="00303684"/>
    <w:rsid w:val="003143F5"/>
    <w:rsid w:val="00314854"/>
    <w:rsid w:val="003525C0"/>
    <w:rsid w:val="00394191"/>
    <w:rsid w:val="003C51CD"/>
    <w:rsid w:val="003C6034"/>
    <w:rsid w:val="00400B5C"/>
    <w:rsid w:val="004368E0"/>
    <w:rsid w:val="004C13DD"/>
    <w:rsid w:val="004D3ABE"/>
    <w:rsid w:val="004E3441"/>
    <w:rsid w:val="004F1CE5"/>
    <w:rsid w:val="00500579"/>
    <w:rsid w:val="005A5366"/>
    <w:rsid w:val="005C1D72"/>
    <w:rsid w:val="006070BD"/>
    <w:rsid w:val="006369EB"/>
    <w:rsid w:val="00637E73"/>
    <w:rsid w:val="006865E9"/>
    <w:rsid w:val="00686E9A"/>
    <w:rsid w:val="00691F3E"/>
    <w:rsid w:val="00694BFB"/>
    <w:rsid w:val="00695481"/>
    <w:rsid w:val="006A106B"/>
    <w:rsid w:val="006C523D"/>
    <w:rsid w:val="006D4036"/>
    <w:rsid w:val="00765735"/>
    <w:rsid w:val="007A5259"/>
    <w:rsid w:val="007A7081"/>
    <w:rsid w:val="007F1CF5"/>
    <w:rsid w:val="00811012"/>
    <w:rsid w:val="00834EDE"/>
    <w:rsid w:val="008736AA"/>
    <w:rsid w:val="008D275D"/>
    <w:rsid w:val="00980195"/>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6100"/>
    <w:rsid w:val="00C32D8D"/>
    <w:rsid w:val="00C33014"/>
    <w:rsid w:val="00C33434"/>
    <w:rsid w:val="00C34869"/>
    <w:rsid w:val="00C42EB6"/>
    <w:rsid w:val="00C85096"/>
    <w:rsid w:val="00CB20EF"/>
    <w:rsid w:val="00CC1F3B"/>
    <w:rsid w:val="00CD12CB"/>
    <w:rsid w:val="00CD36CF"/>
    <w:rsid w:val="00CF1DCA"/>
    <w:rsid w:val="00D10192"/>
    <w:rsid w:val="00D44C22"/>
    <w:rsid w:val="00D579FC"/>
    <w:rsid w:val="00D81C16"/>
    <w:rsid w:val="00DD0E77"/>
    <w:rsid w:val="00DE526B"/>
    <w:rsid w:val="00DF199D"/>
    <w:rsid w:val="00E01542"/>
    <w:rsid w:val="00E365F1"/>
    <w:rsid w:val="00E62F48"/>
    <w:rsid w:val="00E831B3"/>
    <w:rsid w:val="00E95FBC"/>
    <w:rsid w:val="00EC5E63"/>
    <w:rsid w:val="00EE70CB"/>
    <w:rsid w:val="00F118D8"/>
    <w:rsid w:val="00F27F58"/>
    <w:rsid w:val="00F41CA2"/>
    <w:rsid w:val="00F443C0"/>
    <w:rsid w:val="00F62EFB"/>
    <w:rsid w:val="00F72E8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C11D"/>
  <w15:chartTrackingRefBased/>
  <w15:docId w15:val="{B8F0AF1D-F056-4E76-A23E-9BADD184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2D8D"/>
    <w:rPr>
      <w:rFonts w:eastAsia="Calibri"/>
      <w:b/>
      <w:caps/>
      <w:color w:val="000000"/>
      <w:sz w:val="24"/>
    </w:rPr>
  </w:style>
  <w:style w:type="character" w:customStyle="1" w:styleId="SectionBodyChar">
    <w:name w:val="Section Body Char"/>
    <w:link w:val="SectionBody"/>
    <w:rsid w:val="00C32D8D"/>
    <w:rPr>
      <w:rFonts w:eastAsia="Calibri"/>
      <w:color w:val="000000"/>
    </w:rPr>
  </w:style>
  <w:style w:type="character" w:customStyle="1" w:styleId="SectionHeadingChar">
    <w:name w:val="Section Heading Char"/>
    <w:link w:val="SectionHeading"/>
    <w:rsid w:val="00C32D8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463EAFEC24FBFA115899A14D48F64"/>
        <w:category>
          <w:name w:val="General"/>
          <w:gallery w:val="placeholder"/>
        </w:category>
        <w:types>
          <w:type w:val="bbPlcHdr"/>
        </w:types>
        <w:behaviors>
          <w:behavior w:val="content"/>
        </w:behaviors>
        <w:guid w:val="{C42BD974-3CF8-4C56-A69C-EA677E0F35DC}"/>
      </w:docPartPr>
      <w:docPartBody>
        <w:p w:rsidR="00486AAD" w:rsidRDefault="00486AAD">
          <w:pPr>
            <w:pStyle w:val="580463EAFEC24FBFA115899A14D48F64"/>
          </w:pPr>
          <w:r w:rsidRPr="00B844FE">
            <w:t>Prefix Text</w:t>
          </w:r>
        </w:p>
      </w:docPartBody>
    </w:docPart>
    <w:docPart>
      <w:docPartPr>
        <w:name w:val="FA2CBA0E05804328AB314765EAFA6FF1"/>
        <w:category>
          <w:name w:val="General"/>
          <w:gallery w:val="placeholder"/>
        </w:category>
        <w:types>
          <w:type w:val="bbPlcHdr"/>
        </w:types>
        <w:behaviors>
          <w:behavior w:val="content"/>
        </w:behaviors>
        <w:guid w:val="{3A7D91E7-B138-43CD-B779-B8EFDEA00E4E}"/>
      </w:docPartPr>
      <w:docPartBody>
        <w:p w:rsidR="00486AAD" w:rsidRDefault="00486AAD">
          <w:pPr>
            <w:pStyle w:val="FA2CBA0E05804328AB314765EAFA6FF1"/>
          </w:pPr>
          <w:r w:rsidRPr="00B844FE">
            <w:t>[Type here]</w:t>
          </w:r>
        </w:p>
      </w:docPartBody>
    </w:docPart>
    <w:docPart>
      <w:docPartPr>
        <w:name w:val="758160D07CAD4342A0C7D74D985E5DBB"/>
        <w:category>
          <w:name w:val="General"/>
          <w:gallery w:val="placeholder"/>
        </w:category>
        <w:types>
          <w:type w:val="bbPlcHdr"/>
        </w:types>
        <w:behaviors>
          <w:behavior w:val="content"/>
        </w:behaviors>
        <w:guid w:val="{09814DA5-8E41-4F26-89F6-0C921FE2F71E}"/>
      </w:docPartPr>
      <w:docPartBody>
        <w:p w:rsidR="00486AAD" w:rsidRDefault="00486AAD">
          <w:pPr>
            <w:pStyle w:val="758160D07CAD4342A0C7D74D985E5DBB"/>
          </w:pPr>
          <w:r w:rsidRPr="00B844FE">
            <w:t>Number</w:t>
          </w:r>
        </w:p>
      </w:docPartBody>
    </w:docPart>
    <w:docPart>
      <w:docPartPr>
        <w:name w:val="5A6963CB64584A7BBCBAB2B1C6E2359B"/>
        <w:category>
          <w:name w:val="General"/>
          <w:gallery w:val="placeholder"/>
        </w:category>
        <w:types>
          <w:type w:val="bbPlcHdr"/>
        </w:types>
        <w:behaviors>
          <w:behavior w:val="content"/>
        </w:behaviors>
        <w:guid w:val="{6B00BBE1-D186-42A8-9BC6-276D8DB54563}"/>
      </w:docPartPr>
      <w:docPartBody>
        <w:p w:rsidR="00486AAD" w:rsidRDefault="00486AAD">
          <w:pPr>
            <w:pStyle w:val="5A6963CB64584A7BBCBAB2B1C6E2359B"/>
          </w:pPr>
          <w:r w:rsidRPr="00B844FE">
            <w:t>Enter Sponsors Here</w:t>
          </w:r>
        </w:p>
      </w:docPartBody>
    </w:docPart>
    <w:docPart>
      <w:docPartPr>
        <w:name w:val="09712E4F29F94CA48E81444AD0C368F5"/>
        <w:category>
          <w:name w:val="General"/>
          <w:gallery w:val="placeholder"/>
        </w:category>
        <w:types>
          <w:type w:val="bbPlcHdr"/>
        </w:types>
        <w:behaviors>
          <w:behavior w:val="content"/>
        </w:behaviors>
        <w:guid w:val="{470E7614-3F82-4F44-A7FC-F500384B0617}"/>
      </w:docPartPr>
      <w:docPartBody>
        <w:p w:rsidR="00486AAD" w:rsidRDefault="00486AAD">
          <w:pPr>
            <w:pStyle w:val="09712E4F29F94CA48E81444AD0C368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AD"/>
    <w:rsid w:val="00486AAD"/>
    <w:rsid w:val="006070BD"/>
    <w:rsid w:val="00D1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0463EAFEC24FBFA115899A14D48F64">
    <w:name w:val="580463EAFEC24FBFA115899A14D48F64"/>
  </w:style>
  <w:style w:type="paragraph" w:customStyle="1" w:styleId="FA2CBA0E05804328AB314765EAFA6FF1">
    <w:name w:val="FA2CBA0E05804328AB314765EAFA6FF1"/>
  </w:style>
  <w:style w:type="paragraph" w:customStyle="1" w:styleId="758160D07CAD4342A0C7D74D985E5DBB">
    <w:name w:val="758160D07CAD4342A0C7D74D985E5DBB"/>
  </w:style>
  <w:style w:type="paragraph" w:customStyle="1" w:styleId="5A6963CB64584A7BBCBAB2B1C6E2359B">
    <w:name w:val="5A6963CB64584A7BBCBAB2B1C6E2359B"/>
  </w:style>
  <w:style w:type="character" w:styleId="PlaceholderText">
    <w:name w:val="Placeholder Text"/>
    <w:basedOn w:val="DefaultParagraphFont"/>
    <w:uiPriority w:val="99"/>
    <w:semiHidden/>
    <w:rPr>
      <w:color w:val="808080"/>
    </w:rPr>
  </w:style>
  <w:style w:type="paragraph" w:customStyle="1" w:styleId="09712E4F29F94CA48E81444AD0C368F5">
    <w:name w:val="09712E4F29F94CA48E81444AD0C36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2025-02-19T20:52:00Z</dcterms:created>
  <dcterms:modified xsi:type="dcterms:W3CDTF">2025-02-19T20:52:00Z</dcterms:modified>
</cp:coreProperties>
</file>